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F0503A" w:rsidRPr="00F0503A" w:rsidRDefault="00F0503A" w:rsidP="00F0503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F0503A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F0503A" w:rsidRPr="00F0503A" w:rsidRDefault="00F0503A" w:rsidP="00F0503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506"/>
        <w:gridCol w:w="3373"/>
        <w:gridCol w:w="193"/>
      </w:tblGrid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F0503A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F0503A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561085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дичи (птицы дикой)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02081090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и пищевые мясные субпродукты, свежие, охлажденные или замороженные, кроликов или зайцев, прочие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 xml:space="preserve">Скоропортящийся  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F0503A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F0503A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изотермическом подвижном составе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вагон рефрижераторного поезда или секции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Количество вагонов в ГРПС: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F0503A">
              <w:rPr>
                <w:rFonts w:ascii="Arial CYR" w:hAnsi="Arial CYR" w:cs="Arial CYR"/>
                <w:sz w:val="20"/>
                <w:szCs w:val="20"/>
              </w:rPr>
              <w:cr/>
            </w:r>
            <w:r w:rsidRPr="00F0503A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F0503A" w:rsidRPr="00F0503A" w:rsidRDefault="00F0503A" w:rsidP="00F0503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F0503A" w:rsidRPr="00F0503A" w:rsidRDefault="00F0503A" w:rsidP="00F0503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F0503A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0503A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F0503A" w:rsidRPr="00F0503A" w:rsidRDefault="00F0503A" w:rsidP="00F0503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1343624,00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22393,73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1343624,00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22393,73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F0503A" w:rsidRPr="00F0503A" w:rsidRDefault="00F0503A" w:rsidP="00F0503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1343624,00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268724,80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1612348,80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26872,48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22393,73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1343624,00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268724,80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1612348,80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26872,48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22393,73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F0503A" w:rsidRPr="00F0503A" w:rsidRDefault="00F0503A" w:rsidP="00F0503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F0503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F0503A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F0503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F0503A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F0503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F0503A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30-Перевозка грузов в ГРПС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174643,00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перевозки </w:t>
            </w:r>
            <w:proofErr w:type="spellStart"/>
            <w:r w:rsidRPr="00F0503A">
              <w:rPr>
                <w:rFonts w:ascii="Arial CYR" w:hAnsi="Arial CYR" w:cs="Arial CYR"/>
                <w:sz w:val="18"/>
                <w:szCs w:val="18"/>
              </w:rPr>
              <w:t>рефсекции</w:t>
            </w:r>
            <w:proofErr w:type="spellEnd"/>
            <w:r w:rsidRPr="00F0503A">
              <w:rPr>
                <w:rFonts w:ascii="Arial CYR" w:hAnsi="Arial CYR" w:cs="Arial CYR"/>
                <w:sz w:val="18"/>
                <w:szCs w:val="18"/>
              </w:rPr>
              <w:t xml:space="preserve"> из 1 грузового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1.7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6"/>
                <w:szCs w:val="16"/>
              </w:rPr>
              <w:t>296893,10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6"/>
                <w:szCs w:val="16"/>
              </w:rPr>
              <w:t>296893,10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6"/>
                <w:szCs w:val="16"/>
              </w:rPr>
              <w:t>1301965,31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6"/>
                <w:szCs w:val="16"/>
              </w:rPr>
              <w:t>1328004,62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6"/>
                <w:szCs w:val="16"/>
              </w:rPr>
              <w:t>1347924,69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1347924,69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рефрижераторы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4301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6"/>
                <w:szCs w:val="16"/>
              </w:rPr>
              <w:t>1343623,69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6"/>
                <w:szCs w:val="16"/>
              </w:rPr>
              <w:t>1343624,00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1343624,00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6"/>
                <w:szCs w:val="16"/>
              </w:rPr>
              <w:t>268724,80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6"/>
                <w:szCs w:val="16"/>
              </w:rPr>
              <w:t>1612348,80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1343624,00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268724,80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1612348,80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22393,73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0503A" w:rsidRPr="00F05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26872,48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0503A" w:rsidRPr="00F0503A" w:rsidRDefault="00F0503A" w:rsidP="00F0503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0503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5A114E" w:rsidRPr="00F0503A" w:rsidRDefault="005A114E" w:rsidP="00F0503A"/>
    <w:sectPr w:rsidR="005A114E" w:rsidRPr="00F0503A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362116"/>
    <w:rsid w:val="005A114E"/>
    <w:rsid w:val="00820887"/>
    <w:rsid w:val="0084087E"/>
    <w:rsid w:val="00B12650"/>
    <w:rsid w:val="00B172F4"/>
    <w:rsid w:val="00BF7E49"/>
    <w:rsid w:val="00DB6E81"/>
    <w:rsid w:val="00F05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2020-10-25T17:36:00Z</dcterms:created>
  <dcterms:modified xsi:type="dcterms:W3CDTF">2020-10-25T17:36:00Z</dcterms:modified>
</cp:coreProperties>
</file>