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B23041" w:rsidRPr="00B23041" w:rsidRDefault="00B23041" w:rsidP="00B2304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23041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B23041" w:rsidRPr="00B23041" w:rsidRDefault="00B23041" w:rsidP="00B2304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2506"/>
        <w:gridCol w:w="3373"/>
        <w:gridCol w:w="193"/>
      </w:tblGrid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B23041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887500</w:t>
            </w: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Абаза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Красноярская ж. д., РЖД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B23041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B23041">
              <w:rPr>
                <w:rFonts w:ascii="Arial CYR" w:hAnsi="Arial CYR" w:cs="Arial CYR"/>
                <w:sz w:val="20"/>
                <w:szCs w:val="20"/>
              </w:rPr>
              <w:t xml:space="preserve"> 1,3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081031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Балансы всяких пород дерева длиной свыше 1.5 м, </w:t>
            </w:r>
            <w:proofErr w:type="gram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кроме</w:t>
            </w:r>
            <w:proofErr w:type="gramEnd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хвойных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44039100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Лесоматериалы из дуба (</w:t>
            </w:r>
            <w:proofErr w:type="spell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Quercus</w:t>
            </w:r>
            <w:proofErr w:type="spellEnd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s</w:t>
            </w:r>
            <w:proofErr w:type="gramEnd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рр</w:t>
            </w:r>
            <w:proofErr w:type="spellEnd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.)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B23041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B23041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специализированных вагонах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лесовоз (19,6 м и более)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B23041">
              <w:rPr>
                <w:rFonts w:ascii="Arial CYR" w:hAnsi="Arial CYR" w:cs="Arial CYR"/>
                <w:sz w:val="20"/>
                <w:szCs w:val="20"/>
              </w:rPr>
              <w:cr/>
            </w:r>
            <w:r w:rsidRPr="00B23041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B23041" w:rsidRPr="00B23041" w:rsidRDefault="00B23041" w:rsidP="00B2304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B23041" w:rsidRPr="00B23041" w:rsidRDefault="00B23041" w:rsidP="00B2304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B23041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887500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Абаза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1446</w:t>
            </w:r>
          </w:p>
        </w:tc>
      </w:tr>
    </w:tbl>
    <w:p w:rsidR="00B23041" w:rsidRPr="00B23041" w:rsidRDefault="00B23041" w:rsidP="00B2304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1446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117557,00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1959,28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1446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117557,00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1959,28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23041" w:rsidRPr="00B23041" w:rsidRDefault="00B23041" w:rsidP="00B2304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117557,00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23511,40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141068,40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2351,14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1959,28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117557,00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23511,40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141068,40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2351,14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1959,28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B23041" w:rsidRPr="00B23041" w:rsidRDefault="00B23041" w:rsidP="00B23041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5 </w:t>
            </w:r>
            <w:proofErr w:type="spellStart"/>
            <w:r w:rsidRPr="00B2304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23041">
              <w:rPr>
                <w:rFonts w:ascii="Arial CYR" w:hAnsi="Arial CYR" w:cs="Arial CYR"/>
                <w:sz w:val="18"/>
                <w:szCs w:val="18"/>
              </w:rPr>
              <w:t>. (на 1446 км). Суточный пробег 310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B2304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23041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7 </w:t>
            </w:r>
            <w:proofErr w:type="spellStart"/>
            <w:r w:rsidRPr="00B23041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B23041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>Расчетный вес 60,00 т.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И7-Перевозка грузов в специализированных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27552,00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1000 км [20485,00 * 0,04 = 819,40]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1446 км [27552,00 * 0,03 = 826,56]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826.56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28378,56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0.73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20716,35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лесоматериалов круглых, </w:t>
            </w:r>
            <w:proofErr w:type="gramStart"/>
            <w:r w:rsidRPr="00B23041">
              <w:rPr>
                <w:rFonts w:ascii="Arial CYR" w:hAnsi="Arial CYR" w:cs="Arial CYR"/>
                <w:sz w:val="18"/>
                <w:szCs w:val="18"/>
              </w:rPr>
              <w:t>кроме</w:t>
            </w:r>
            <w:proofErr w:type="gramEnd"/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крепежных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1.082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22415,09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98296,89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100262,83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101766,77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101766,77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В6-Тариф за использование специализированного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3595,00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15765,15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16080,46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16321,66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16321,66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118088,43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в зависимости от типа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531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117557,43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117557,00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117557,00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23511,40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141068,40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117557,00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23511,40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141068,40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1959,28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B23041" w:rsidRPr="00B230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2351,14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B23041" w:rsidRPr="00B23041" w:rsidRDefault="00B23041" w:rsidP="00B23041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B23041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F11BF9" w:rsidRDefault="00392A35" w:rsidP="00F11BF9"/>
    <w:sectPr w:rsidR="00392A35" w:rsidRPr="00F11BF9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122164"/>
    <w:rsid w:val="001229E7"/>
    <w:rsid w:val="00183429"/>
    <w:rsid w:val="00197553"/>
    <w:rsid w:val="00264984"/>
    <w:rsid w:val="002762CB"/>
    <w:rsid w:val="00392A35"/>
    <w:rsid w:val="00492E2D"/>
    <w:rsid w:val="0051324B"/>
    <w:rsid w:val="00667154"/>
    <w:rsid w:val="00686F38"/>
    <w:rsid w:val="007F06D3"/>
    <w:rsid w:val="00814E7B"/>
    <w:rsid w:val="008452F5"/>
    <w:rsid w:val="008864BE"/>
    <w:rsid w:val="009854A6"/>
    <w:rsid w:val="00AA0650"/>
    <w:rsid w:val="00B23041"/>
    <w:rsid w:val="00BA4CFA"/>
    <w:rsid w:val="00C27289"/>
    <w:rsid w:val="00CB4AC1"/>
    <w:rsid w:val="00DF00E0"/>
    <w:rsid w:val="00EA13CB"/>
    <w:rsid w:val="00F1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2020-10-27T13:21:00Z</dcterms:created>
  <dcterms:modified xsi:type="dcterms:W3CDTF">2020-10-27T13:21:00Z</dcterms:modified>
</cp:coreProperties>
</file>