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F00E0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3373"/>
        <w:gridCol w:w="193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DF00E0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050009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Октябрьская ж. д., РЖД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F00E0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DF00E0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584024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Сок виноградный, не </w:t>
            </w: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поименованый</w:t>
            </w:r>
            <w:proofErr w:type="spellEnd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в алфавите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F00E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F00E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плодоовощных соков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DF00E0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F00E0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65.5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F00E0">
              <w:rPr>
                <w:rFonts w:ascii="Arial CYR" w:hAnsi="Arial CYR" w:cs="Arial CYR"/>
                <w:sz w:val="20"/>
                <w:szCs w:val="20"/>
              </w:rPr>
              <w:cr/>
            </w:r>
            <w:r w:rsidRPr="00DF00E0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F00E0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2642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051106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Сонково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050009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DF00E0">
              <w:rPr>
                <w:rFonts w:ascii="Arial CYR" w:hAnsi="Arial CYR" w:cs="Arial CYR"/>
                <w:sz w:val="20"/>
                <w:szCs w:val="20"/>
              </w:rPr>
              <w:t>Бологое-Московское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193</w:t>
            </w:r>
          </w:p>
        </w:tc>
      </w:tr>
    </w:tbl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261899,00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4364,98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2835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261899,00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4364,98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261899,00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52379,80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314278,80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5237,98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4364,98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261899,00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52379,80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314278,80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5237,98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4364,98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F00E0" w:rsidRPr="00DF00E0" w:rsidRDefault="00DF00E0" w:rsidP="00DF00E0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DF00E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F00E0">
              <w:rPr>
                <w:rFonts w:ascii="Arial CYR" w:hAnsi="Arial CYR" w:cs="Arial CYR"/>
                <w:sz w:val="18"/>
                <w:szCs w:val="18"/>
              </w:rPr>
              <w:t>. (на 2835 км). Суточный пробег 330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F00E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F00E0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11 </w:t>
            </w:r>
            <w:proofErr w:type="spellStart"/>
            <w:r w:rsidRPr="00DF00E0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F00E0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713,80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2835 км [713,80 * 0,01 = 7,14]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729,83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3261,39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3326,62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3376,52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202591,11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В12-Тариф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13180,00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57798,25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58954,22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59838,53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262429,64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261898,64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261899,00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261899,00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52379,80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314278,80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261899,00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52379,80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314278,80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4364,98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F00E0" w:rsidRPr="00DF0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5237,98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F00E0" w:rsidRPr="00DF00E0" w:rsidRDefault="00DF00E0" w:rsidP="00DF00E0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F00E0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DF00E0" w:rsidRDefault="00392A35" w:rsidP="00DF00E0"/>
    <w:sectPr w:rsidR="00392A35" w:rsidRPr="00DF00E0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97553"/>
    <w:rsid w:val="002762CB"/>
    <w:rsid w:val="00392A35"/>
    <w:rsid w:val="00667154"/>
    <w:rsid w:val="00814E7B"/>
    <w:rsid w:val="008452F5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2020-10-27T12:15:00Z</dcterms:created>
  <dcterms:modified xsi:type="dcterms:W3CDTF">2020-10-27T12:15:00Z</dcterms:modified>
</cp:coreProperties>
</file>